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F151CF" w:rsidP="006C00EA">
      <w:pPr>
        <w:jc w:val="center"/>
        <w:rPr>
          <w:rFonts w:cs="Arial"/>
          <w:b/>
          <w:szCs w:val="24"/>
          <w:lang w:val="pt-BR"/>
        </w:rPr>
      </w:pPr>
      <w:bookmarkStart w:id="0" w:name="_GoBack"/>
      <w:bookmarkEnd w:id="0"/>
      <w:r>
        <w:rPr>
          <w:noProof/>
          <w:lang w:val="es-419" w:eastAsia="es-419"/>
        </w:rPr>
        <w:drawing>
          <wp:anchor distT="0" distB="0" distL="114300" distR="114300" simplePos="0" relativeHeight="251660288" behindDoc="1" locked="0" layoutInCell="1" allowOverlap="1" wp14:anchorId="0E3EBD81" wp14:editId="17F8A4D4">
            <wp:simplePos x="0" y="0"/>
            <wp:positionH relativeFrom="column">
              <wp:posOffset>3720465</wp:posOffset>
            </wp:positionH>
            <wp:positionV relativeFrom="paragraph">
              <wp:posOffset>405765</wp:posOffset>
            </wp:positionV>
            <wp:extent cx="2675255" cy="81915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132" cy="851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5CE0B921" wp14:editId="342B04A6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FE0ACF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</w:t>
      </w:r>
      <w:r w:rsidRPr="00FE0ACF">
        <w:rPr>
          <w:rFonts w:cs="Arial"/>
          <w:b/>
          <w:bCs/>
          <w:szCs w:val="24"/>
        </w:rPr>
        <w:t>Dr</w:t>
      </w:r>
      <w:r w:rsidR="007755AB" w:rsidRPr="00FE0ACF">
        <w:rPr>
          <w:rFonts w:cs="Arial"/>
          <w:b/>
          <w:bCs/>
          <w:szCs w:val="24"/>
        </w:rPr>
        <w:t>a</w:t>
      </w:r>
      <w:r w:rsidRPr="00FE0ACF">
        <w:rPr>
          <w:rFonts w:cs="Arial"/>
          <w:b/>
          <w:bCs/>
          <w:szCs w:val="24"/>
        </w:rPr>
        <w:t xml:space="preserve">. </w:t>
      </w:r>
      <w:r w:rsidR="007755AB" w:rsidRPr="00FE0ACF">
        <w:rPr>
          <w:rFonts w:cs="Arial"/>
          <w:b/>
          <w:bCs/>
          <w:szCs w:val="24"/>
        </w:rPr>
        <w:t xml:space="preserve">Luz Angélica Vizcaíno Solano </w:t>
      </w:r>
      <w:r w:rsidR="00426C7B" w:rsidRPr="00FE0ACF">
        <w:rPr>
          <w:rFonts w:cs="Arial"/>
          <w:b/>
          <w:bCs/>
          <w:szCs w:val="24"/>
        </w:rPr>
        <w:t xml:space="preserve"> </w:t>
      </w:r>
      <w:r w:rsidR="00D206B6" w:rsidRPr="00FE0ACF">
        <w:rPr>
          <w:rFonts w:cs="Arial"/>
          <w:b/>
          <w:bCs/>
          <w:szCs w:val="24"/>
        </w:rPr>
        <w:t xml:space="preserve"> </w:t>
      </w:r>
      <w:r w:rsidRPr="00FE0ACF">
        <w:rPr>
          <w:rFonts w:cs="Arial"/>
          <w:b/>
          <w:bCs/>
          <w:szCs w:val="24"/>
        </w:rPr>
        <w:t xml:space="preserve">  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</w:r>
      <w:r w:rsidR="0043275B">
        <w:rPr>
          <w:rFonts w:cs="Arial"/>
          <w:b/>
          <w:bCs/>
          <w:szCs w:val="24"/>
        </w:rPr>
        <w:t xml:space="preserve"> </w:t>
      </w:r>
      <w:r>
        <w:rPr>
          <w:rFonts w:cs="Arial"/>
          <w:b/>
          <w:bCs/>
          <w:szCs w:val="24"/>
        </w:rPr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</w:t>
      </w:r>
      <w:r w:rsidR="000B2BF0">
        <w:rPr>
          <w:rFonts w:cs="Arial"/>
          <w:bCs/>
          <w:szCs w:val="24"/>
        </w:rPr>
        <w:t xml:space="preserve"> </w:t>
      </w:r>
      <w:r w:rsidR="00FE0ACF">
        <w:rPr>
          <w:rFonts w:cs="Arial"/>
          <w:bCs/>
          <w:szCs w:val="24"/>
        </w:rPr>
        <w:t>461</w:t>
      </w:r>
      <w:r w:rsidR="000B2BF0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43275B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43275B" w:rsidRDefault="0043275B" w:rsidP="0043275B">
      <w:pPr>
        <w:suppressAutoHyphens/>
        <w:jc w:val="both"/>
        <w:rPr>
          <w:rStyle w:val="nfasis"/>
          <w:i w:val="0"/>
        </w:rPr>
      </w:pPr>
    </w:p>
    <w:p w:rsidR="00773A34" w:rsidRPr="0043275B" w:rsidRDefault="000F4E94" w:rsidP="0043275B">
      <w:pPr>
        <w:suppressAutoHyphens/>
        <w:jc w:val="both"/>
        <w:rPr>
          <w:rFonts w:cs="Arial"/>
          <w:szCs w:val="24"/>
          <w:lang w:val="es-CO"/>
        </w:rPr>
      </w:pPr>
      <w:r w:rsidRPr="0043275B">
        <w:rPr>
          <w:rFonts w:cs="Arial"/>
          <w:iCs/>
          <w:szCs w:val="24"/>
          <w:lang w:val="es-CO"/>
        </w:rPr>
        <w:t xml:space="preserve">En cumplimiento de lo establecido en el parágrafo segundo del artículo 71 del Acuerdo 741 de 2019, comedidamente </w:t>
      </w:r>
      <w:r w:rsidR="0043275B">
        <w:rPr>
          <w:rFonts w:cs="Arial"/>
          <w:iCs/>
          <w:szCs w:val="24"/>
          <w:lang w:val="es-CO"/>
        </w:rPr>
        <w:t>damos traslado de manera electrónica</w:t>
      </w:r>
      <w:r w:rsidRPr="0043275B">
        <w:rPr>
          <w:rFonts w:cs="Arial"/>
          <w:iCs/>
          <w:szCs w:val="24"/>
          <w:lang w:val="es-CO"/>
        </w:rPr>
        <w:t xml:space="preserve"> del expedi</w:t>
      </w:r>
      <w:r w:rsidR="007E00B4" w:rsidRPr="0043275B">
        <w:rPr>
          <w:rFonts w:cs="Arial"/>
          <w:iCs/>
          <w:szCs w:val="24"/>
          <w:lang w:val="es-CO"/>
        </w:rPr>
        <w:t>ente de</w:t>
      </w:r>
      <w:r w:rsidR="0043275B">
        <w:rPr>
          <w:rFonts w:cs="Arial"/>
          <w:iCs/>
          <w:szCs w:val="24"/>
          <w:lang w:val="es-CO"/>
        </w:rPr>
        <w:t>l P</w:t>
      </w:r>
      <w:r w:rsidR="007E00B4" w:rsidRPr="0043275B">
        <w:rPr>
          <w:rFonts w:cs="Arial"/>
          <w:iCs/>
          <w:szCs w:val="24"/>
          <w:lang w:val="es-CO"/>
        </w:rPr>
        <w:t>royecto</w:t>
      </w:r>
      <w:r w:rsidR="0043275B">
        <w:rPr>
          <w:rFonts w:cs="Arial"/>
          <w:iCs/>
          <w:szCs w:val="24"/>
          <w:lang w:val="es-CO"/>
        </w:rPr>
        <w:t xml:space="preserve"> </w:t>
      </w:r>
      <w:r w:rsidR="00E0702F" w:rsidRPr="0043275B">
        <w:rPr>
          <w:rFonts w:cs="Arial"/>
          <w:iCs/>
          <w:szCs w:val="24"/>
          <w:lang w:val="es-CO"/>
        </w:rPr>
        <w:t xml:space="preserve">de Acuerdo </w:t>
      </w:r>
      <w:r w:rsidR="00E0702F" w:rsidRPr="0043275B">
        <w:rPr>
          <w:rFonts w:cs="Arial"/>
          <w:szCs w:val="24"/>
          <w:lang w:val="es-CO"/>
        </w:rPr>
        <w:t>No</w:t>
      </w:r>
      <w:r w:rsidR="0043275B">
        <w:rPr>
          <w:rFonts w:cs="Arial"/>
          <w:szCs w:val="24"/>
          <w:lang w:val="es-CO"/>
        </w:rPr>
        <w:t xml:space="preserve">. </w:t>
      </w:r>
      <w:r w:rsidR="00E0702F" w:rsidRPr="0043275B">
        <w:rPr>
          <w:rFonts w:cs="Arial"/>
          <w:szCs w:val="24"/>
          <w:lang w:val="es-CO"/>
        </w:rPr>
        <w:t xml:space="preserve"> </w:t>
      </w:r>
      <w:r w:rsidR="00FE0ACF">
        <w:rPr>
          <w:rFonts w:cs="Arial"/>
          <w:szCs w:val="24"/>
          <w:lang w:val="es-CO"/>
        </w:rPr>
        <w:t xml:space="preserve">461 </w:t>
      </w:r>
      <w:r w:rsidR="00E0702F" w:rsidRPr="0043275B">
        <w:rPr>
          <w:rFonts w:cs="Arial"/>
          <w:szCs w:val="24"/>
          <w:lang w:val="es-CO"/>
        </w:rPr>
        <w:t>de 2025</w:t>
      </w:r>
      <w:r w:rsidR="002F2AA6" w:rsidRPr="0043275B">
        <w:rPr>
          <w:rFonts w:cs="Arial"/>
          <w:iCs/>
          <w:szCs w:val="24"/>
          <w:lang w:val="es-CO"/>
        </w:rPr>
        <w:t>,</w:t>
      </w:r>
      <w:r w:rsidR="007C3BC8" w:rsidRPr="0043275B">
        <w:rPr>
          <w:rFonts w:cs="Arial"/>
          <w:iCs/>
          <w:szCs w:val="24"/>
          <w:lang w:val="es-CO"/>
        </w:rPr>
        <w:t xml:space="preserve"> </w:t>
      </w:r>
      <w:r w:rsidR="007C3BC8" w:rsidRPr="0043275B">
        <w:rPr>
          <w:rFonts w:cs="Arial"/>
          <w:szCs w:val="24"/>
          <w:lang w:val="es-CO"/>
        </w:rPr>
        <w:t>“</w:t>
      </w:r>
      <w:r w:rsidR="00FE0ACF">
        <w:rPr>
          <w:rFonts w:cs="Arial"/>
          <w:szCs w:val="24"/>
          <w:lang w:val="es-CO"/>
        </w:rPr>
        <w:t>P</w:t>
      </w:r>
      <w:r w:rsidR="00FE0ACF" w:rsidRPr="00FE0ACF">
        <w:rPr>
          <w:rFonts w:cs="Arial"/>
          <w:szCs w:val="24"/>
          <w:lang w:val="es-CO"/>
        </w:rPr>
        <w:t>or medio del cual se establecen lineamientos generales para la aplicación de inteligencia artificial para la prevención del abuso sexual infantil y la explotación sexual de NNA</w:t>
      </w:r>
      <w:r w:rsidR="00FE0ACF">
        <w:rPr>
          <w:rFonts w:cs="Arial"/>
          <w:szCs w:val="24"/>
          <w:lang w:val="es-CO"/>
        </w:rPr>
        <w:t xml:space="preserve"> en el Distrito C</w:t>
      </w:r>
      <w:r w:rsidR="00FE0ACF" w:rsidRPr="00FE0ACF">
        <w:rPr>
          <w:rFonts w:cs="Arial"/>
          <w:szCs w:val="24"/>
          <w:lang w:val="es-CO"/>
        </w:rPr>
        <w:t>apital</w:t>
      </w:r>
      <w:r w:rsidR="0043275B" w:rsidRPr="0043275B">
        <w:rPr>
          <w:rFonts w:cs="Arial"/>
          <w:szCs w:val="24"/>
          <w:lang w:val="es-CO"/>
        </w:rPr>
        <w:t>”</w:t>
      </w:r>
      <w:r w:rsidR="008146BB" w:rsidRPr="0043275B">
        <w:rPr>
          <w:rFonts w:cs="Arial"/>
          <w:iCs/>
          <w:szCs w:val="24"/>
          <w:lang w:val="es-CO"/>
        </w:rPr>
        <w:t>,</w:t>
      </w:r>
      <w:r w:rsidR="00773A34" w:rsidRPr="0043275B">
        <w:rPr>
          <w:rFonts w:cs="Arial"/>
          <w:iCs/>
          <w:szCs w:val="24"/>
          <w:lang w:val="es-CO"/>
        </w:rPr>
        <w:t xml:space="preserve"> el cual fue aprobado en la sesión de la Comisión Segunda P</w:t>
      </w:r>
      <w:r w:rsidR="0008078C" w:rsidRPr="0043275B">
        <w:rPr>
          <w:rFonts w:cs="Arial"/>
          <w:iCs/>
          <w:szCs w:val="24"/>
          <w:lang w:val="es-CO"/>
        </w:rPr>
        <w:t xml:space="preserve">ermanente de Gobierno </w:t>
      </w:r>
      <w:r w:rsidR="0043275B">
        <w:rPr>
          <w:rFonts w:cs="Arial"/>
          <w:iCs/>
          <w:szCs w:val="24"/>
          <w:lang w:val="es-CO"/>
        </w:rPr>
        <w:t>7</w:t>
      </w:r>
      <w:r w:rsidR="00773A34" w:rsidRPr="0043275B">
        <w:rPr>
          <w:rFonts w:cs="Arial"/>
          <w:iCs/>
          <w:szCs w:val="24"/>
          <w:lang w:val="es-CO"/>
        </w:rPr>
        <w:t xml:space="preserve"> de </w:t>
      </w:r>
      <w:r w:rsidR="0008078C" w:rsidRPr="0043275B">
        <w:rPr>
          <w:rFonts w:cs="Arial"/>
          <w:iCs/>
          <w:szCs w:val="24"/>
          <w:lang w:val="es-CO"/>
        </w:rPr>
        <w:t xml:space="preserve">junio </w:t>
      </w:r>
      <w:r w:rsidR="00773A34" w:rsidRPr="0043275B">
        <w:rPr>
          <w:rFonts w:cs="Arial"/>
          <w:iCs/>
          <w:szCs w:val="24"/>
          <w:lang w:val="es-CO"/>
        </w:rPr>
        <w:t xml:space="preserve">de 2025, con el propósito de que se continúe el trámite correspondiente, de conformidad con el Reglamento Interno del Concejo de Bogotá D.C. </w:t>
      </w:r>
    </w:p>
    <w:p w:rsidR="00773A34" w:rsidRPr="0043275B" w:rsidRDefault="00773A34" w:rsidP="0043275B">
      <w:pPr>
        <w:suppressAutoHyphens/>
        <w:jc w:val="both"/>
        <w:rPr>
          <w:rFonts w:cs="Arial"/>
          <w:iCs/>
          <w:szCs w:val="24"/>
          <w:lang w:val="es-CO"/>
        </w:rPr>
      </w:pPr>
    </w:p>
    <w:p w:rsidR="00773A34" w:rsidRPr="0043275B" w:rsidRDefault="00773A34" w:rsidP="00673F36">
      <w:pPr>
        <w:ind w:left="1418" w:hanging="1418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>Cordialmente,</w:t>
      </w:r>
    </w:p>
    <w:p w:rsidR="00DC63B0" w:rsidRPr="00673F36" w:rsidRDefault="00773A34" w:rsidP="00673F36">
      <w:pPr>
        <w:tabs>
          <w:tab w:val="left" w:pos="1843"/>
        </w:tabs>
        <w:jc w:val="both"/>
        <w:rPr>
          <w:rStyle w:val="nfasis"/>
        </w:rPr>
      </w:pPr>
      <w:r w:rsidRPr="00673F36">
        <w:rPr>
          <w:rStyle w:val="nfasis"/>
        </w:rPr>
        <w:t xml:space="preserve"> </w:t>
      </w:r>
    </w:p>
    <w:p w:rsidR="00546E92" w:rsidRDefault="0043275B" w:rsidP="00673F36">
      <w:pPr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0D0618FB" wp14:editId="3DF909A2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701800" cy="692150"/>
            <wp:effectExtent l="0" t="0" r="0" b="0"/>
            <wp:wrapNone/>
            <wp:docPr id="4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275B" w:rsidRDefault="0043275B" w:rsidP="00673F36">
      <w:pPr>
        <w:jc w:val="both"/>
        <w:rPr>
          <w:rStyle w:val="nfasis"/>
        </w:rPr>
      </w:pPr>
    </w:p>
    <w:p w:rsidR="0043275B" w:rsidRPr="00673F36" w:rsidRDefault="0043275B" w:rsidP="00673F36">
      <w:pPr>
        <w:jc w:val="both"/>
        <w:rPr>
          <w:rStyle w:val="nfasis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43275B" w:rsidRDefault="00D47B74" w:rsidP="00425BA4">
      <w:pPr>
        <w:jc w:val="both"/>
        <w:rPr>
          <w:rFonts w:cs="Arial"/>
          <w:bCs/>
          <w:szCs w:val="24"/>
          <w:lang w:val="es-CO" w:eastAsia="es-CO"/>
        </w:rPr>
      </w:pPr>
      <w:r w:rsidRPr="0043275B">
        <w:rPr>
          <w:rFonts w:cs="Arial"/>
          <w:bCs/>
          <w:szCs w:val="24"/>
          <w:lang w:val="es-CO" w:eastAsia="es-CO"/>
        </w:rPr>
        <w:t xml:space="preserve">Subsecretario de Despacho </w:t>
      </w:r>
      <w:r w:rsidR="0043275B" w:rsidRPr="0043275B">
        <w:rPr>
          <w:rFonts w:cs="Arial"/>
          <w:bCs/>
          <w:szCs w:val="24"/>
          <w:lang w:val="es-CO" w:eastAsia="es-CO"/>
        </w:rPr>
        <w:t>(E)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43275B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156C7B" w:rsidRPr="00E0775C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  <w:r>
        <w:rPr>
          <w:rFonts w:eastAsia="Calibri" w:cs="Arial"/>
          <w:sz w:val="16"/>
          <w:szCs w:val="16"/>
          <w:lang w:eastAsia="en-US"/>
        </w:rPr>
        <w:t>Anexo</w:t>
      </w:r>
      <w:r w:rsidR="00501CD1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43275B">
        <w:rPr>
          <w:rFonts w:eastAsia="Calibri" w:cs="Arial"/>
          <w:sz w:val="16"/>
          <w:szCs w:val="16"/>
          <w:lang w:eastAsia="en-US"/>
        </w:rPr>
        <w:t xml:space="preserve">Anderson Luna Mercado 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4151" w:rsidRDefault="00A84151">
      <w:r>
        <w:separator/>
      </w:r>
    </w:p>
  </w:endnote>
  <w:endnote w:type="continuationSeparator" w:id="0">
    <w:p w:rsidR="00A84151" w:rsidRDefault="00A84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4151" w:rsidRDefault="00A84151">
      <w:r>
        <w:separator/>
      </w:r>
    </w:p>
  </w:footnote>
  <w:footnote w:type="continuationSeparator" w:id="0">
    <w:p w:rsidR="00A84151" w:rsidRDefault="00A841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2BF0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275B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151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02F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51CF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5CF6"/>
    <w:rsid w:val="00FD60F3"/>
    <w:rsid w:val="00FD66EA"/>
    <w:rsid w:val="00FD746F"/>
    <w:rsid w:val="00FD7BC1"/>
    <w:rsid w:val="00FE0354"/>
    <w:rsid w:val="00FE047B"/>
    <w:rsid w:val="00FE0ACF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DACE40-E8EF-4703-81D8-ED74D734B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160</Words>
  <Characters>970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3</cp:revision>
  <cp:lastPrinted>2025-06-10T16:36:00Z</cp:lastPrinted>
  <dcterms:created xsi:type="dcterms:W3CDTF">2025-06-10T16:34:00Z</dcterms:created>
  <dcterms:modified xsi:type="dcterms:W3CDTF">2025-06-10T16:37:00Z</dcterms:modified>
</cp:coreProperties>
</file>